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cs="仿宋"/>
          <w:sz w:val="32"/>
          <w:szCs w:val="32"/>
        </w:rPr>
      </w:pPr>
      <w:r>
        <w:rPr>
          <w:rFonts w:hint="eastAsia" w:ascii="仿宋_GB2312" w:hAnsi="仿宋" w:eastAsia="仿宋_GB2312" w:cs="仿宋"/>
          <w:sz w:val="32"/>
          <w:szCs w:val="32"/>
        </w:rPr>
        <w:t>附件2</w:t>
      </w:r>
    </w:p>
    <w:p>
      <w:pPr>
        <w:jc w:val="center"/>
        <w:rPr>
          <w:rFonts w:ascii="华文中宋" w:hAnsi="华文中宋" w:eastAsia="华文中宋" w:cs="华文中宋"/>
          <w:sz w:val="44"/>
          <w:szCs w:val="44"/>
        </w:rPr>
      </w:pPr>
      <w:r>
        <w:rPr>
          <w:rFonts w:hint="eastAsia" w:ascii="华文中宋" w:hAnsi="华文中宋" w:eastAsia="华文中宋" w:cs="华文中宋"/>
          <w:sz w:val="44"/>
          <w:szCs w:val="44"/>
        </w:rPr>
        <w:t>中国水利文学艺术协会简介</w:t>
      </w:r>
    </w:p>
    <w:p>
      <w:pPr>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中国水利文学艺术协会</w:t>
      </w:r>
      <w:r>
        <w:rPr>
          <w:rFonts w:ascii="仿宋_GB2312" w:eastAsia="仿宋_GB2312"/>
          <w:sz w:val="32"/>
          <w:szCs w:val="32"/>
        </w:rPr>
        <w:t>,</w:t>
      </w:r>
      <w:r>
        <w:rPr>
          <w:rFonts w:hint="eastAsia" w:ascii="仿宋_GB2312" w:eastAsia="仿宋_GB2312"/>
          <w:sz w:val="32"/>
          <w:szCs w:val="32"/>
        </w:rPr>
        <w:t>成立于1983年，是水利部直属社团，系中国文学艺术界联合会、中国作家协会团体会员，</w:t>
      </w:r>
      <w:r>
        <w:rPr>
          <w:rFonts w:hint="eastAsia" w:ascii="仿宋_GB2312" w:hAnsi="仿宋" w:eastAsia="仿宋_GB2312" w:cs="仿宋"/>
          <w:sz w:val="32"/>
          <w:szCs w:val="32"/>
        </w:rPr>
        <w:t>是全国水利系统关心支持水利文学艺术和水文化建设工作的有关单位及艺术家、水文化专家自愿结成的全国性、行业性、非营利性的社会组织。</w:t>
      </w:r>
      <w:r>
        <w:rPr>
          <w:rFonts w:hint="eastAsia" w:ascii="仿宋_GB2312" w:eastAsia="仿宋_GB2312"/>
          <w:sz w:val="32"/>
          <w:szCs w:val="32"/>
        </w:rPr>
        <w:t>内设文学分会（</w:t>
      </w:r>
      <w:r>
        <w:rPr>
          <w:rFonts w:hint="eastAsia" w:ascii="仿宋_GB2312" w:eastAsia="仿宋_GB2312"/>
          <w:sz w:val="32"/>
          <w:szCs w:val="32"/>
          <w:lang w:val="en-US" w:eastAsia="zh-CN"/>
        </w:rPr>
        <w:t>水利作协</w:t>
      </w:r>
      <w:r>
        <w:rPr>
          <w:rFonts w:hint="eastAsia" w:ascii="仿宋_GB2312" w:eastAsia="仿宋_GB2312"/>
          <w:sz w:val="32"/>
          <w:szCs w:val="32"/>
        </w:rPr>
        <w:t>，是中国作家协会团体会员）、摄影分会（</w:t>
      </w:r>
      <w:r>
        <w:rPr>
          <w:rFonts w:hint="eastAsia" w:ascii="仿宋_GB2312" w:eastAsia="仿宋_GB2312"/>
          <w:sz w:val="32"/>
          <w:szCs w:val="32"/>
          <w:lang w:val="en-US" w:eastAsia="zh-CN"/>
        </w:rPr>
        <w:t>水利摄协</w:t>
      </w:r>
      <w:r>
        <w:rPr>
          <w:rFonts w:hint="eastAsia" w:ascii="仿宋_GB2312" w:eastAsia="仿宋_GB2312"/>
          <w:sz w:val="32"/>
          <w:szCs w:val="32"/>
        </w:rPr>
        <w:t>，是中国摄影家协会团体会员）、美术分会、书法分会、音乐舞蹈戏剧分会、水文化工作委员会、集邮分会等七个分支机构，是水利部联系全国水利系统文化艺术工作者的桥梁和纽带。</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水利文协的主要职责有：贯彻党和国家水利方针，围绕中心、服务大局，制定实施水利文艺工作发展规划，总结推广水利文学艺术工作经验做法，举办水利艺术节和展览活动，开展深入生活、深入基层、扎根人民、扎根水利文艺采风、艺术创作和走基层送文化、志愿服务等活动，加强水利文学艺术人才队伍建设，开展咨询服务，指导会员单位开展文学艺术活动和水文化建设。</w:t>
      </w:r>
    </w:p>
    <w:p>
      <w:pPr>
        <w:spacing w:line="580" w:lineRule="exact"/>
        <w:rPr>
          <w:rFonts w:ascii="仿宋_GB2312" w:hAnsi="仿宋" w:eastAsia="仿宋_GB2312" w:cs="仿宋"/>
          <w:sz w:val="32"/>
          <w:szCs w:val="32"/>
        </w:rPr>
      </w:pPr>
      <w:r>
        <w:rPr>
          <w:rFonts w:hint="eastAsia" w:ascii="仿宋_GB2312" w:eastAsia="仿宋_GB2312"/>
          <w:sz w:val="32"/>
          <w:szCs w:val="32"/>
        </w:rPr>
        <w:t>水利文协单位会员包括：水利部直属单位、水利部直属单位所属有关单位；省、自治区、直辖市、计划单列市、新疆生产建设兵团水利（水务）厅（局）及所属有关单位；水利企事业单位；水利类高等院校及其他相关单位。</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jNjY5YzIxMTM5OGY3YTM0YjYzNzM4YTQ1ZjFiNmMifQ=="/>
  </w:docVars>
  <w:rsids>
    <w:rsidRoot w:val="0ABB1E3D"/>
    <w:rsid w:val="0ABB1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空2字"/>
    <w:basedOn w:val="1"/>
    <w:qFormat/>
    <w:uiPriority w:val="0"/>
    <w:pPr>
      <w:ind w:firstLine="20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2023-08-03T09:03:00Z</dcterms:created>
  <dc:creator>๑牙牙๑</dc:creator>
  <cp:lastModifiedBy>๑牙牙๑</cp:lastModifiedBy>
  <dcterms:modified xsi:type="dcterms:W3CDTF">2023-08-03T09:04:31Z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9168194716124BDA9FC583C3A6184E12_11</vt:lpwstr>
  </property>
</Properties>
</file>